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CFCA82" w14:textId="77777777" w:rsidR="0063248E" w:rsidRDefault="005F72DA">
      <w:pPr>
        <w:spacing w:line="240" w:lineRule="auto"/>
        <w:rPr>
          <w:rFonts w:ascii="Times New Roman" w:eastAsia="Times New Roman" w:hAnsi="Times New Roman" w:cs="Times New Roman"/>
          <w:sz w:val="72"/>
          <w:szCs w:val="72"/>
        </w:rPr>
      </w:pP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66CE178F" wp14:editId="0B6AA6D7">
            <wp:simplePos x="0" y="0"/>
            <wp:positionH relativeFrom="column">
              <wp:posOffset>2395650</wp:posOffset>
            </wp:positionH>
            <wp:positionV relativeFrom="paragraph">
              <wp:posOffset>57150</wp:posOffset>
            </wp:positionV>
            <wp:extent cx="971550" cy="1462088"/>
            <wp:effectExtent l="0" t="0" r="0" b="0"/>
            <wp:wrapSquare wrapText="bothSides" distT="57150" distB="57150" distL="57150" distR="571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62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894AC" w14:textId="77777777" w:rsidR="0063248E" w:rsidRDefault="0063248E">
      <w:pPr>
        <w:spacing w:line="240" w:lineRule="auto"/>
        <w:rPr>
          <w:rFonts w:ascii="Times New Roman" w:eastAsia="Times New Roman" w:hAnsi="Times New Roman" w:cs="Times New Roman"/>
          <w:sz w:val="72"/>
          <w:szCs w:val="72"/>
        </w:rPr>
      </w:pPr>
    </w:p>
    <w:p w14:paraId="1D8C7436" w14:textId="77777777" w:rsidR="0063248E" w:rsidRDefault="0063248E">
      <w:pPr>
        <w:spacing w:line="240" w:lineRule="auto"/>
        <w:rPr>
          <w:rFonts w:ascii="Times New Roman" w:eastAsia="Times New Roman" w:hAnsi="Times New Roman" w:cs="Times New Roman"/>
          <w:sz w:val="72"/>
          <w:szCs w:val="72"/>
        </w:rPr>
      </w:pPr>
    </w:p>
    <w:p w14:paraId="3052FA69" w14:textId="77777777" w:rsidR="0063248E" w:rsidRDefault="005F72DA">
      <w:pPr>
        <w:spacing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Obec Sedlice</w:t>
      </w:r>
    </w:p>
    <w:p w14:paraId="7A5D49DC" w14:textId="77777777" w:rsidR="0063248E" w:rsidRDefault="0063248E">
      <w:pPr>
        <w:rPr>
          <w:rFonts w:ascii="Times New Roman" w:eastAsia="Times New Roman" w:hAnsi="Times New Roman" w:cs="Times New Roman"/>
        </w:rPr>
      </w:pPr>
    </w:p>
    <w:p w14:paraId="67E77435" w14:textId="77777777" w:rsidR="0063248E" w:rsidRDefault="005F72D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 sídlem v Sedlici č.p. 19, 262 42 Rožmitál pod Třemšínem </w:t>
      </w:r>
    </w:p>
    <w:p w14:paraId="3561F5B0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A6518" w14:textId="77777777" w:rsidR="0063248E" w:rsidRDefault="0063248E">
      <w:pPr>
        <w:jc w:val="both"/>
        <w:rPr>
          <w:rFonts w:ascii="Times New Roman" w:eastAsia="Times New Roman" w:hAnsi="Times New Roman" w:cs="Times New Roman"/>
        </w:rPr>
      </w:pPr>
    </w:p>
    <w:p w14:paraId="36E538EA" w14:textId="77777777" w:rsidR="0063248E" w:rsidRDefault="0063248E">
      <w:pPr>
        <w:jc w:val="both"/>
        <w:rPr>
          <w:rFonts w:ascii="Times New Roman" w:eastAsia="Times New Roman" w:hAnsi="Times New Roman" w:cs="Times New Roman"/>
        </w:rPr>
      </w:pPr>
    </w:p>
    <w:p w14:paraId="12C531C4" w14:textId="77777777" w:rsidR="0063248E" w:rsidRDefault="0063248E">
      <w:pPr>
        <w:jc w:val="both"/>
        <w:rPr>
          <w:rFonts w:ascii="Times New Roman" w:eastAsia="Times New Roman" w:hAnsi="Times New Roman" w:cs="Times New Roman"/>
        </w:rPr>
      </w:pPr>
    </w:p>
    <w:p w14:paraId="3212EDFE" w14:textId="77777777" w:rsidR="0063248E" w:rsidRDefault="005F72DA">
      <w:pPr>
        <w:jc w:val="both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</w:rPr>
        <w:t>Výroční  zpráva</w:t>
      </w:r>
      <w:proofErr w:type="gramEnd"/>
    </w:p>
    <w:p w14:paraId="1B40EF2F" w14:textId="77777777" w:rsidR="0063248E" w:rsidRDefault="0063248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4A39C" w14:textId="77777777" w:rsidR="0063248E" w:rsidRDefault="005F72D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podle § 18 zákona č.106/1999 Sb., o svobodném přístupu k informacím, v platném znění za rok 2019</w:t>
      </w:r>
    </w:p>
    <w:p w14:paraId="09A560BB" w14:textId="77777777" w:rsidR="0063248E" w:rsidRDefault="006324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C9D3C" w14:textId="77777777" w:rsidR="0063248E" w:rsidRDefault="006324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A8BC38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 Sedlice jako povinný subjekt podle zákona č.106/1999 Sb. o svobodném přístupu k informacím je povinna zveřejnit vždy do 1. března výroční zprávu za před</w:t>
      </w:r>
      <w:r>
        <w:rPr>
          <w:rFonts w:ascii="Times New Roman" w:eastAsia="Times New Roman" w:hAnsi="Times New Roman" w:cs="Times New Roman"/>
          <w:sz w:val="24"/>
          <w:szCs w:val="24"/>
        </w:rPr>
        <w:t>cházející kalendářní rok o své činnosti v oblasti poskytování informací.</w:t>
      </w:r>
    </w:p>
    <w:p w14:paraId="17499DBE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53CFD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výroční zprávy je souhrnná evidence písemných žádostí fyzických a právnických osob o poskytnutí informace, které byly v roce 2019 vyřizovány Obcí Sedlice dle zákona č.106/1</w:t>
      </w:r>
      <w:r>
        <w:rPr>
          <w:rFonts w:ascii="Times New Roman" w:eastAsia="Times New Roman" w:hAnsi="Times New Roman" w:cs="Times New Roman"/>
          <w:sz w:val="24"/>
          <w:szCs w:val="24"/>
        </w:rPr>
        <w:t>999 Sb., o svobodném přístupu k informacím, ve znění pozdějších předpisů.</w:t>
      </w:r>
    </w:p>
    <w:p w14:paraId="5B71B43D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C6B97" w14:textId="77777777" w:rsidR="0063248E" w:rsidRDefault="005F72D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Přehled činnosti v oblasti poskytování informací za rok 2019 dle zákona č.106/1999 Sb., o svobodném přístupu k informacím</w:t>
      </w:r>
    </w:p>
    <w:p w14:paraId="41585B1E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(podle § 18 odst.1 zákona č.106/1999 Sb. o svobodném přístu</w:t>
      </w:r>
      <w:r>
        <w:rPr>
          <w:rFonts w:ascii="Times New Roman" w:eastAsia="Times New Roman" w:hAnsi="Times New Roman" w:cs="Times New Roman"/>
          <w:sz w:val="24"/>
          <w:szCs w:val="24"/>
        </w:rPr>
        <w:t>pu k informacím)</w:t>
      </w:r>
    </w:p>
    <w:p w14:paraId="75AC70E0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33F8D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9FFEE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C231B" w14:textId="77777777" w:rsidR="0063248E" w:rsidRDefault="005F72D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počet podaných žádostí celkem/počet vydaných rozhodnutí o odmítnutí žádosti</w:t>
      </w:r>
    </w:p>
    <w:p w14:paraId="469B8DE3" w14:textId="77777777" w:rsidR="0063248E" w:rsidRDefault="005F72D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2/0</w:t>
      </w:r>
    </w:p>
    <w:p w14:paraId="589F1774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39CBF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b)  počet podaných odvolání proti rozhodnutí</w:t>
      </w:r>
    </w:p>
    <w:p w14:paraId="24B142E6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0</w:t>
      </w:r>
    </w:p>
    <w:p w14:paraId="3F604088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8661D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73925607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c)  opis podstatných částí každého rozsudku soudu ve věci přezkoumání zákonnosti   </w:t>
      </w:r>
    </w:p>
    <w:p w14:paraId="4FFB2F2C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rozhodnutí povinného subjektu o odmítnutí informace a přehled všech výdajů, které </w:t>
      </w:r>
    </w:p>
    <w:p w14:paraId="724D82B9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povinný subjekt vynaložil v souvislosti se soudními řízeními o právech a povinnostech </w:t>
      </w:r>
    </w:p>
    <w:p w14:paraId="229CE7F3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podle tohoto zákona, a to včetně nákladů na své vlastní zaměstnance a nákladů na </w:t>
      </w:r>
    </w:p>
    <w:p w14:paraId="787B08C0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právní zastoupení</w:t>
      </w:r>
    </w:p>
    <w:p w14:paraId="230BA5CA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0</w:t>
      </w:r>
    </w:p>
    <w:p w14:paraId="10E3E990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3EF1D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d)  počet poskyt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nutých výhradních licencí, včetně odůvodnění nezbytnosti poskytnutí </w:t>
      </w:r>
    </w:p>
    <w:p w14:paraId="6A78EF0B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výhradní licence</w:t>
      </w:r>
    </w:p>
    <w:p w14:paraId="3C776C16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0</w:t>
      </w:r>
    </w:p>
    <w:p w14:paraId="4C7A61D5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7FA0E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e)  počet stížností podaných podle § 16a, důvody jejich podání a stručný popis způsobu </w:t>
      </w:r>
    </w:p>
    <w:p w14:paraId="63109E1C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jejich vyřízení</w:t>
      </w:r>
    </w:p>
    <w:p w14:paraId="0F8E8CC3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0</w:t>
      </w:r>
    </w:p>
    <w:p w14:paraId="6ABAE097" w14:textId="77777777" w:rsidR="0063248E" w:rsidRDefault="00632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6F333" w14:textId="77777777" w:rsidR="0063248E" w:rsidRDefault="005F72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f)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další informace vztahující se k uplatňování zákona</w:t>
      </w:r>
    </w:p>
    <w:p w14:paraId="22ECA60C" w14:textId="77777777" w:rsidR="0063248E" w:rsidRDefault="005F72D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počet žádostí, kterým bylo vyhověno</w:t>
      </w:r>
    </w:p>
    <w:p w14:paraId="6BAAEEE0" w14:textId="77777777" w:rsidR="0063248E" w:rsidRDefault="005F72D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79B0362" w14:textId="77777777" w:rsidR="0063248E" w:rsidRDefault="0063248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D91C2" w14:textId="77777777" w:rsidR="0063248E" w:rsidRDefault="005F72D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počet vydaných rozhodnutí o odmítnutí žádost</w:t>
      </w:r>
    </w:p>
    <w:p w14:paraId="3F2D7A12" w14:textId="77777777" w:rsidR="0063248E" w:rsidRDefault="005F72D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      </w:t>
      </w:r>
    </w:p>
    <w:p w14:paraId="4EB0E007" w14:textId="77777777" w:rsidR="0063248E" w:rsidRDefault="0063248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28F3E10" w14:textId="77777777" w:rsidR="0063248E" w:rsidRDefault="0063248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C4CDDA0" w14:textId="77777777" w:rsidR="0063248E" w:rsidRDefault="0063248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BDF4008" w14:textId="77777777" w:rsidR="0063248E" w:rsidRDefault="006324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A844F4" w14:textId="77777777" w:rsidR="0063248E" w:rsidRDefault="006324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6A1A83" w14:textId="77777777" w:rsidR="0063248E" w:rsidRDefault="005F72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Sedlici dne 4.2.2020</w:t>
      </w:r>
    </w:p>
    <w:p w14:paraId="6987CD35" w14:textId="77777777" w:rsidR="0063248E" w:rsidRDefault="005F72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………………………………….</w:t>
      </w:r>
    </w:p>
    <w:p w14:paraId="19D85E3F" w14:textId="737F1EF5" w:rsidR="0063248E" w:rsidRDefault="005F72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Ing. </w:t>
      </w:r>
      <w:r>
        <w:rPr>
          <w:rFonts w:ascii="Times New Roman" w:eastAsia="Times New Roman" w:hAnsi="Times New Roman" w:cs="Times New Roman"/>
          <w:sz w:val="24"/>
          <w:szCs w:val="24"/>
        </w:rPr>
        <w:t>Zuzana Šourková</w:t>
      </w:r>
    </w:p>
    <w:p w14:paraId="1CA45142" w14:textId="6ED3964F" w:rsidR="0063248E" w:rsidRDefault="005F72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starostka obce</w:t>
      </w:r>
    </w:p>
    <w:sectPr w:rsidR="0063248E">
      <w:pgSz w:w="11906" w:h="16838"/>
      <w:pgMar w:top="566" w:right="1417" w:bottom="566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4730A"/>
    <w:multiLevelType w:val="multilevel"/>
    <w:tmpl w:val="21FAF1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521F73"/>
    <w:multiLevelType w:val="multilevel"/>
    <w:tmpl w:val="51B05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3B3D26"/>
    <w:multiLevelType w:val="multilevel"/>
    <w:tmpl w:val="180257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8E"/>
    <w:rsid w:val="005F72DA"/>
    <w:rsid w:val="0063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D593"/>
  <w15:docId w15:val="{641C9C0C-AD65-400C-BA70-F3B6472D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Šourková</cp:lastModifiedBy>
  <cp:revision>2</cp:revision>
  <dcterms:created xsi:type="dcterms:W3CDTF">2020-02-04T12:57:00Z</dcterms:created>
  <dcterms:modified xsi:type="dcterms:W3CDTF">2020-02-04T12:58:00Z</dcterms:modified>
</cp:coreProperties>
</file>